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440" w:after="0"/>
      </w:pPr>
      <w:r>
        <w:t xml:space="preserve"/>
      </w:r>
    </w:p>
    <w:p>
      <w:pPr>
        <w:jc w:val="center"/>
      </w:pPr>
      <w:r>
        <w:rPr>
          <w:b/>
          <w:bCs/>
          <w:color w:val="1E3A5F"/>
          <w:sz w:val="72"/>
          <w:szCs w:val="72"/>
          <w:rFonts w:ascii="Arial" w:cs="Arial" w:eastAsia="Arial" w:hAnsi="Arial"/>
        </w:rPr>
        <w:t xml:space="preserve">PERSONALSCHEMA</w:t>
      </w:r>
    </w:p>
    <w:p>
      <w:pPr>
        <w:spacing w:before="160" w:after="80"/>
        <w:jc w:val="center"/>
      </w:pPr>
      <w:r>
        <w:rPr>
          <w:i/>
          <w:iCs/>
          <w:color w:val="2563EB"/>
          <w:sz w:val="32"/>
          <w:szCs w:val="32"/>
          <w:rFonts w:ascii="Arial" w:cs="Arial" w:eastAsia="Arial" w:hAnsi="Arial"/>
        </w:rPr>
        <w:t xml:space="preserve">Anvandarmanual for Schemaläggaren</w:t>
      </w:r>
    </w:p>
    <w:p>
      <w:pPr>
        <w:pBdr>
          <w:bottom w:val="single" w:color="2563EB" w:sz="6" w:space="1"/>
        </w:pBdr>
        <w:spacing w:before="0" w:after="320"/>
        <w:jc w:val="center"/>
      </w:pPr>
      <w:r>
        <w:t xml:space="preserve"/>
      </w:r>
    </w:p>
    <w:p>
      <w:pPr>
        <w:spacing w:before="400" w:after="0"/>
      </w:pPr>
      <w:r>
        <w:t xml:space="preserve"/>
      </w:r>
    </w:p>
    <w:p>
      <w:pPr>
        <w:jc w:val="center"/>
      </w:pPr>
      <w:r>
        <w:rPr>
          <w:color w:val="64748B"/>
          <w:sz w:val="26"/>
          <w:szCs w:val="26"/>
          <w:rFonts w:ascii="Arial" w:cs="Arial" w:eastAsia="Arial" w:hAnsi="Arial"/>
        </w:rPr>
        <w:t xml:space="preserve">HVB - Hem for vard eller boende</w:t>
      </w:r>
    </w:p>
    <w:p>
      <w:pPr>
        <w:spacing w:before="80"/>
        <w:jc w:val="center"/>
      </w:pPr>
      <w:r>
        <w:rPr>
          <w:color w:val="64748B"/>
          <w:sz w:val="22"/>
          <w:szCs w:val="22"/>
          <w:rFonts w:ascii="Arial" w:cs="Arial" w:eastAsia="Arial" w:hAnsi="Arial"/>
        </w:rPr>
        <w:t xml:space="preserve">Version 1.0  |  Maj 2026</w:t>
      </w:r>
    </w:p>
    <w:p>
      <w:r>
        <w:br w:type="pag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Innehallsforteckning</w:t>
      </w:r>
    </w:p>
    <w:sdt>
      <w:sdtPr>
        <w:alias w:val="Innehallsforteckning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1. Inloggning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Personalschema oppnas i valfri webblasare och fungerar aven som app pa mobiltelefon. Ingen installation kravs.</w:t>
      </w:r>
    </w:p>
    <w:p>
      <w:pPr>
        <w:spacing w:before="10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Sa har loggar du in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Oppna webblasaren och navigera till appens adress.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Skriv in ditt anvandardnamn i faltet "Anvandardnamn".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Skriv in ditt losenord i faltet "Losenord".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knappen Logga in.</w:t>
      </w:r>
    </w:p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Rollen "Schemaläggare" ger dig tillgang till alla funktioner: skapa och redigera skift, hantera personal, generera lonelista och godkanna semesteransokan. Medarbetare ser bara sitt eget schema.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FCD34D" w:sz="1"/>
          <w:left w:val="single" w:color="FCD34D" w:sz="1"/>
          <w:bottom w:val="single" w:color="FCD34D" w:sz="1"/>
          <w:right w:val="single" w:color="FCD34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D34D" w:sz="1"/>
              <w:left w:val="single" w:color="FCD34D" w:sz="1"/>
              <w:bottom w:val="single" w:color="FCD34D" w:sz="1"/>
              <w:right w:val="single" w:color="FCD34D" w:sz="1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Glomt losenordet? Kontakta en annan schemaläggare som kan ange ett nytt losenord under fliken Personal.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2. Veckoschemat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Schemat visas som en veckokalender dar varje medarbetare ar en rad och veckodagarna ar kolumner. Pa mobil visas istallet en dagslista.</w:t>
      </w:r>
    </w:p>
    <w:p>
      <w:pPr>
        <w:spacing w:before="10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Navigera mellan veckor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Klicka pa pilen till vanster for forra veckan.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Klicka pa pilen till hoger for nasta vecka.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Aktuell vecka och datumintervall visas i mitten.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Skiftfarger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Fargerna ar fasta per skifttyp sa att du snabbt kan fa overblick:</w:t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3200"/>
        <w:gridCol w:w="2626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Symbol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Typ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Standard tider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Farg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Dag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Dag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08:15 – 16:30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Bla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Kvall/Natt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Kväll/Natt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16:15 – 08:30 (+1 dag)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Lila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Dygn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Dygn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08:15 – 08:30 (+1 dag)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Teal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Jour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Jour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Ingen fast tid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Gron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Flexibelt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Flexibelt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Medarbetaren stallar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Gra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Sovande jour Timmar mellan 23:00 och 07:00 raknas automatiskt som sovande jour pa lonelistan, oavsett skifttyp.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3. Skapa skift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Det finns tva satt att skapa ett nytt skift: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"+ Nytt skift"-knappen langst upp till hoger pa schemavyn.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Klicka pa "+"-tecknet i en specifik cell (medarbetare + dag).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Fylla i skiftformuläret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medarbetare i rullgardinsmenyn.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datum.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skifttyp – tiderna fylls i automatiskt.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Justeras tiderna manuellt vid behov (format HH:MM, t.ex. 08:15).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Lagg till en benamning om onskat, t.ex. "Dag – avdelning B".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Anteckning ar valfritt och visas pa lonelistan.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Lagg till for att spara.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Tips om tidsjustering Standardtiderna for varje typ fylls i automatiskt nar du klickar pa skifttypen. Du kan alltid skriva over tiderna manuellt efterat.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Redigera eller ta bort ett skift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Klicka pa ett befintligt skift for att oppna detaljvyn.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Klicka "Redigera" for att andra typ, tider, benamning eller anteckning.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b w:val="false"/>
          <w:bCs w:val="false"/>
          <w:color w:val="1E293B"/>
          <w:sz w:val="22"/>
          <w:szCs w:val="22"/>
          <w:rFonts w:ascii="Arial" w:cs="Arial" w:eastAsia="Arial" w:hAnsi="Arial"/>
        </w:rPr>
        <w:t xml:space="preserve">Klicka "Ta bort" for att radera skiftet (bekraftelse kravs).</w:t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FCD34D" w:sz="1"/>
          <w:left w:val="single" w:color="FCD34D" w:sz="1"/>
          <w:bottom w:val="single" w:color="FCD34D" w:sz="1"/>
          <w:right w:val="single" w:color="FCD34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D34D" w:sz="1"/>
              <w:left w:val="single" w:color="FCD34D" w:sz="1"/>
              <w:bottom w:val="single" w:color="FCD34D" w:sz="1"/>
              <w:right w:val="single" w:color="FCD34D" w:sz="1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Medarbetarens rattigheter Medarbetare kan INTE redigera skifttyp eller tider. De kan bara klicka "Redigera anteckning" for att lagga till en anteckning, t.ex. "Korde med egen bil 50 km".</w:t>
            </w:r>
          </w:p>
        </w:tc>
      </w:tr>
    </w:tbl>
    <w:p>
      <w:r>
        <w:br w:type="pag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4. Veckomallar – fasta scheman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Veckomallar sparar in vilka skift en medarbetare normalt arbetar per veckodag. Mallar anvands for att automatiskt fylla i schemat for en valfri period – pa sekunder istallet for manuellt.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Skapa en veckomall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fliken Personal i bottenmenvn.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kalenderikonen (📅) vid en medarbetare.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"Lagg till skift" vid onskad veckodag.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skifttyp – tiderna fylls i automatiskt.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Spara. Upprepa for varje veckodag.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Malldagen sparas med fargad etikett i oversikten.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Generera schema fran mall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I mallvyn, klicka "Generera schema fran mall".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start- och slutdatum for perioden.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Forhandsgranska.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En gronn lista visar vilka skift som skapas automatiskt.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Eventuella konflikter (dag med befintligt skift) visas separat.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For varje konflikt valjer du: "Behall befintligt" eller "Ersatt med mall".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"Skapa X skift" for att bekrafta.</w:t>
      </w:r>
    </w:p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Mallens begransning Mallen andrar INTE befintliga skift automatiskt. Generering aktiveras manuellt nar du vill.</w:t>
            </w:r>
          </w:p>
        </w:tc>
      </w:tr>
    </w:tbl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Standardperiod Nar du oppnar genereringen foreslas innevarande + 3 veckor framot som period. Du kan alltid ange annan period.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5. Sjukanmalan och skiftbyte</w:t>
      </w:r>
    </w:p>
    <w:tbl>
      <w:tblPr>
        <w:tblW w:type="dxa" w:w="9026"/>
        <w:tblBorders>
          <w:top w:val="single" w:color="FCD34D" w:sz="1"/>
          <w:left w:val="single" w:color="FCD34D" w:sz="1"/>
          <w:bottom w:val="single" w:color="FCD34D" w:sz="1"/>
          <w:right w:val="single" w:color="FCD34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D34D" w:sz="1"/>
              <w:left w:val="single" w:color="FCD34D" w:sz="1"/>
              <w:bottom w:val="single" w:color="FCD34D" w:sz="1"/>
              <w:right w:val="single" w:color="FCD34D" w:sz="1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OBS Fliken Oppna visar INTE alla dagar utan schemalagda pass. Den visar enbart pass som en medarbetare aktivt sjokanmalt och oppnat for tackning. Tomma dagar i schemat hanteras separat via veckomallar eller manuell schemaläggning.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Nar en medarbetare inte kan jobba kan de sjalva oppna skiftet for takning. Schemaläggaren ser alla intresseanmalningar och valjer vem som tar skiftet.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Medarbetarens steg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schemavyn och klicka pa det aktuella skiftet.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"Sjukanmal / begar tackning".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Skriv in anledning (valfritt, t.ex. "Sjuk").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"Oppna skiftet". Skiftet markeras nu i orange.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Alla kollegor far en notifiering om det oppna skiftet.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Kollegor som kan ta skiftet klickar "Anmal intresse" under fliken Oppna.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Schemalaggarens steg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fliken "Oppna" i bottenmenvn.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Under det oppna skiftet visas en lista med intresserade medarbetare.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"Tilldela" vid den person som ska ta skiftet.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Skiftet overflyttas automatiskt till den valda medarbetaren.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Ovriga intressenter far ett avslagsmeddelande.</w:t>
      </w:r>
    </w:p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FCD34D" w:sz="1"/>
          <w:left w:val="single" w:color="FCD34D" w:sz="1"/>
          <w:bottom w:val="single" w:color="FCD34D" w:sz="1"/>
          <w:right w:val="single" w:color="FCD34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D34D" w:sz="1"/>
              <w:left w:val="single" w:color="FCD34D" w:sz="1"/>
              <w:bottom w:val="single" w:color="FCD34D" w:sz="1"/>
              <w:right w:val="single" w:color="FCD34D" w:sz="1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Skiftbyten Schemaläggaren kan ocksa sjalv oppna ett skift och tilldela det till en annan medarbetare direkt utan att invanta intresseanmalningar.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6. Semesteransokan</w:t>
      </w:r>
    </w:p>
    <w:p>
      <w:pPr>
        <w:spacing w:before="6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Medarbetaren ansoker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fliken "Semester" i bottenmenvn.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"+ Ansokan" knappen.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fran- och till-datum.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Lagg till ett meddelande om onskat.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"Skicka ansokan".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Schemaläggaren hanterar ansokan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fliken "Semester". Ansokningar med status "Vantar" visas overst.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"Godkann" eller "Avslag".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Medarbetaren far omedelbart en notifiering om beslutet.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Godkanda ansokningar visas med gron markering, avslagna med rod.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Schemaläggaren lagger till semester direkt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Om du som schemaläggare vill planera in semester i forvag – utan att invanta en ansokan fran medarbetaren – anvander du foljande:</w:t>
      </w:r>
    </w:p>
    <w:p>
      <w:pPr>
        <w:spacing w:before="6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fliken "Semester" i bottenmenvn.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"+ Lagg till semester" (visas enbart for schemaläggare).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medarbetare i rullgardinsmenyn.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Ange fran- och till-datum.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Lagg till en anteckning om onskat, t.ex. "Planerad semester".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"Lagg till". Semestern registreras som godkand direkt.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Medarbetaren far en notifiering om att semester lagts in.</w:t>
      </w:r>
    </w:p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Tips Medarbetaren kan fortfarande skicka in egna ansokningar som du sedan godkanner eller avslar. Bada metoderna fungerar parallellt.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FCD34D" w:sz="1"/>
          <w:left w:val="single" w:color="FCD34D" w:sz="1"/>
          <w:bottom w:val="single" w:color="FCD34D" w:sz="1"/>
          <w:right w:val="single" w:color="FCD34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D34D" w:sz="1"/>
              <w:left w:val="single" w:color="FCD34D" w:sz="1"/>
              <w:bottom w:val="single" w:color="FCD34D" w:sz="1"/>
              <w:right w:val="single" w:color="FCD34D" w:sz="1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Observera Godkanda semesteransokningar skapar inte automatiskt lediga dagar i schemat. Kom ihag att ta bort eventuella skift under semesterperioden manuellt.</w:t>
            </w:r>
          </w:p>
        </w:tc>
      </w:tr>
    </w:tbl>
    <w:p>
      <w:r>
        <w:br w:type="pag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7. Lonelista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Under fliken "Lon" kan du ta fram en lonerapport for valfri period. Rapporten inkluderar normaltid, sovande jourtimmar (23:00-07:00) samt avvikelser fran medarbetarnas anteckningar.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Ta fram lonelistan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fliken "Lon" i bottenmenvn.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Ange Fran-datum och Till-datum.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"Hamta lonelista".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Tabellen visar en rad per medarbetare med normaltid, sovande jour och beraknad lon.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en rad for att expandera och se skiftdetaljer och anteckningar.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Exportera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Knapp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Funktion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Skriv ut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Oppnar webblesarens utskriftsdialog. Valj "Spara som PDF" for att exportera som PDF-fil.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Excel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Laddar direkt ner en .xlsx-fil med summatabell och skiftdetaljer pa separata rader.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Hur lonerna beraknas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Lonetyp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Vad visas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Timlön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Normaltid x timpeng + Sovande jourtimmar x jourlön = Beraknad lon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Manaslön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Manadsbeloppet visas direkt utan timberakning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Sovande jour Timmar mellan 23:00 och 07:00 raknas automatiskt som sovande jour oavsett skifttyp. En nattkiftsarbetare som jobbar 16:15–08:30 far 8 timmars sovande jour (23:00–07:00) och 8,25 timmars normaltid.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Avvikelser Anteckningar som medarbetare skriver pa sina skift – t.ex. "Korde med egen bil 50 km" – visas i den expanderade detaljvyn och i Excel-exporten under kolumnen Anteckning.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8. Hantera personal</w:t>
      </w:r>
    </w:p>
    <w:p>
      <w:pPr>
        <w:spacing w:before="6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Lagg till en ny medarbetare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Ga till fliken "Personal" i bottenmenvn.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"+ Lagg till".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Fyll i: Namn, Anvandardnamn, Losenord, Roll och Farg.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Fyll i e-postadress (valfritt). Adressen visas pa medarbetarkortet som en klickbar lank och anvands for personalutskick.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Under Loneinformation: valj Timlon eller Manaslön.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  Timlon: ange Timpeng (kr/h) och Jourlön (kr/h).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  Manaslön: ange manadsbeloppet i kronor.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Spara.</w:t>
      </w:r>
    </w:p>
    <w:p>
      <w:pPr>
        <w:spacing w:before="120" w:after="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E-post och kontakt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E-postadressen som anges pa medarbetarkortet visas som en klickbar lank i personalvyn. Den kan anvandas for att snabbt skicka e-post direkt fran systemet, t.ex. for att informera om schemaandringar eller personalutskick.</w:t>
      </w:r>
    </w:p>
    <w:p>
      <w:pPr>
        <w:spacing w:before="6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Tips E-post ar valfritt. Medarbetare utan e-post fungerar fullt ut i systemet – de missar bara mojligheten till direktlank via personalvyn.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Redigera befintlig medarbetare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pennikonen vid medarbetarens rad.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Andra onskade uppgifter – lamna losenordfaltet tomt for att behalla befintligt losenord.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Spara.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Ta bort en medarbetare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pa sopkorgsikonen vid medarbetarens rad.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Bekrafta borttagningen i dialogen.</w:t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FCD34D" w:sz="1"/>
          <w:left w:val="single" w:color="FCD34D" w:sz="1"/>
          <w:bottom w:val="single" w:color="FCD34D" w:sz="1"/>
          <w:right w:val="single" w:color="FCD34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D34D" w:sz="1"/>
              <w:left w:val="single" w:color="FCD34D" w:sz="1"/>
              <w:bottom w:val="single" w:color="FCD34D" w:sz="1"/>
              <w:right w:val="single" w:color="FCD34D" w:sz="1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Varning Nar en medarbetare tas bort raderas aven alla deras skift och historik. Atgarden kan inte angras.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Roller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Roll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Behorighet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Medarbetare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Ser eget schema, kan anmala sjukdom/skiftbyte, anmala semesteransokan, redigera anteckning pa egna skift.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Full atkomst: skapa/redigera/ta bort skift, veckomallar, lonelista, godkanna semester, hantera alla anvandare.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9. Notifieringar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Appen skickar automatiska notifieringar vid viktiga handelser. Klockikonen uppe till hoger visar antalet olasta notiser med en rod badge.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Handelse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Mottagare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Nytt skift laggs till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Berörd medarbetare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Skift oppnas for tackning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Alla medarbetare + Schemaläggare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Ny semesteransokan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Semestern godkands/avslas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Ansokande medarbetare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Intresseanmalan pa skift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Skiftet tilldelades dig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Tilldeld medarbetare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Lasa notifieringar Klicka pa klockikonen och sedan X nar du sett klart. Alla notiser markeras da som lasta och badgeraknarens nollstalls.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10. Anvandning pa mobil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Personalschema ar fullt anpassat for mobiltelefoner. Alla funktioner ar tillgangliga i mobilwebblesaren och appen kan installeras som en app pa startskärmen (PWA).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Installera som app pa iPhone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Oppna appen i Safari.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Tryck pa dela-ikonen (fyrkant med pil upp) langst ner pa skarmen.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"Lagg till pa hemskarm".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Klicka "Lagg till". Appen finns nu pa startskärmen som en vanlig app.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80" w:after="120"/>
      </w:pPr>
      <w:r>
        <w:rPr>
          <w:b/>
          <w:bCs/>
          <w:color w:val="2563EB"/>
          <w:sz w:val="28"/>
          <w:szCs w:val="28"/>
          <w:rFonts w:ascii="Arial" w:cs="Arial" w:eastAsia="Arial" w:hAnsi="Arial"/>
        </w:rPr>
        <w:t xml:space="preserve">Installera som app pa Android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Oppna appen i Chrome.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Tryck pa menvn (tre punkter) overst till hoger.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Valj "Lagg till pa startskärmen".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Bekrafta. Appen finns nu pa startskärmen.</w:t>
      </w:r>
    </w:p>
    <w:p>
      <w:pPr>
        <w:spacing w:before="100" w:after="0"/>
      </w:pPr>
      <w:r>
        <w:t xml:space="preserve"/>
      </w:r>
    </w:p>
    <w:tbl>
      <w:tblPr>
        <w:tblW w:type="dxa" w:w="9026"/>
        <w:tblBorders>
          <w:top w:val="single" w:color="93C5FD" w:sz="1"/>
          <w:left w:val="single" w:color="93C5FD" w:sz="1"/>
          <w:bottom w:val="single" w:color="93C5FD" w:sz="1"/>
          <w:right w:val="single" w:color="93C5FD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FF6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0"/>
            </w:pPr>
            <w:r>
              <w:rPr>
                <w:color w:val="1E293B"/>
                <w:sz w:val="22"/>
                <w:szCs w:val="22"/>
                <w:rFonts w:ascii="Arial" w:cs="Arial" w:eastAsia="Arial" w:hAnsi="Arial"/>
              </w:rPr>
              <w:t xml:space="preserve">Inga uppdateringar behovs Eftersom appen kors i webblesaren uppdateras den automatiskt nar ny version driftsatts. Du behoever aldrig uppdatera manuellt.</w:t>
            </w:r>
          </w:p>
        </w:tc>
      </w:tr>
    </w:tbl>
    <w:p>
      <w:r>
        <w:br w:type="page"/>
      </w:r>
    </w:p>
    <w:p>
      <w:pPr>
        <w:pStyle w:val="Heading1"/>
        <w:spacing w:before="360" w:after="160"/>
      </w:pPr>
      <w:r>
        <w:rPr>
          <w:b/>
          <w:bCs/>
          <w:color w:val="1E3A5F"/>
          <w:sz w:val="36"/>
          <w:szCs w:val="36"/>
          <w:rFonts w:ascii="Arial" w:cs="Arial" w:eastAsia="Arial" w:hAnsi="Arial"/>
        </w:rPr>
        <w:t xml:space="preserve">Snabbreferens</w:t>
      </w:r>
    </w:p>
    <w:p>
      <w:pPr>
        <w:spacing w:before="60" w:after="60"/>
      </w:pPr>
      <w:r>
        <w:rPr>
          <w:color w:val="1E293B"/>
          <w:sz w:val="22"/>
          <w:szCs w:val="22"/>
          <w:rFonts w:ascii="Arial" w:cs="Arial" w:eastAsia="Arial" w:hAnsi="Arial"/>
        </w:rPr>
        <w:t xml:space="preserve">Oversikt over de vanligaste atgarderna: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500"/>
        <w:gridCol w:w="2026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Atgard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Navigering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/>
                <w:bCs/>
                <w:color w:val="1E3A5F"/>
                <w:sz w:val="20"/>
                <w:szCs w:val="20"/>
                <w:rFonts w:ascii="Arial" w:cs="Arial" w:eastAsia="Arial" w:hAnsi="Arial"/>
              </w:rPr>
              <w:t xml:space="preserve">Vem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Skapa skift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 &gt; + Nytt skift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Redigera skift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 &gt; Klicka pa skift &gt; Redigera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Skapa veckomall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Personal &gt; 📅 &gt; Lagg till skift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Generera schema fran mall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Personal &gt; 📅 &gt; Generera schema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Sjukanmala / begara tackning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 &gt; Skift &gt; Sjukanmal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Medarbetare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Tilldela oppet skift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Oppna &gt; Tilldela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Anmala semesterintresse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Semester &gt; + Ansokan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Medarbetare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Lagg till semester for medarbetare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Semester &gt; + Lagg till semester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Godkanna/avslå semester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Semester &gt; Godkann/Avsla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Hamta lonelista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Lon &gt; Valj period &gt; Hamta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Exportera Excel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Lon &gt; Excel-knappen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Lagg till medarbetare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Personal &gt; + Lagg till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Schemaläggare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Redigera anteckning pa skift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Schema &gt; Skift &gt; Redigera anteckning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b w:val="false"/>
                <w:bCs w:val="false"/>
                <w:color w:val="1E293B"/>
                <w:sz w:val="20"/>
                <w:szCs w:val="20"/>
                <w:rFonts w:ascii="Arial" w:cs="Arial" w:eastAsia="Arial" w:hAnsi="Arial"/>
              </w:rPr>
              <w:t xml:space="preserve">Medarbetare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563EB" w:sz="4" w:space="1"/>
      </w:pBdr>
      <w:spacing w:before="120" w:after="0"/>
      <w:jc w:val="center"/>
    </w:pPr>
    <w:r>
      <w:rPr>
        <w:color w:val="64748B"/>
        <w:sz w:val="18"/>
        <w:szCs w:val="18"/>
        <w:rFonts w:ascii="Arial" w:cs="Arial" w:eastAsia="Arial" w:hAnsi="Arial"/>
      </w:rPr>
      <w:t xml:space="preserve">Sida </w:t>
    </w:r>
    <w:r>
      <w:rPr>
        <w:color w:val="64748B"/>
        <w:sz w:val="18"/>
        <w:szCs w:val="18"/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8"/>
        <w:szCs w:val="18"/>
        <w:rFonts w:ascii="Arial" w:cs="Arial" w:eastAsia="Arial" w:hAnsi="Arial"/>
      </w:rPr>
      <w:t xml:space="preserve"> av </w:t>
    </w:r>
    <w:r>
      <w:rPr>
        <w:color w:val="64748B"/>
        <w:sz w:val="18"/>
        <w:szCs w:val="18"/>
        <w:rFonts w:ascii="Arial" w:cs="Arial" w:eastAsia="Arial" w:hAnsi="Arial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563EB" w:sz="4" w:space="1"/>
      </w:pBdr>
      <w:spacing w:before="0" w:after="160"/>
    </w:pPr>
    <w:r>
      <w:rPr>
        <w:b/>
        <w:bCs/>
        <w:color w:val="1E3A5F"/>
        <w:sz w:val="18"/>
        <w:szCs w:val="18"/>
        <w:rFonts w:ascii="Arial" w:cs="Arial" w:eastAsia="Arial" w:hAnsi="Arial"/>
      </w:rPr>
      <w:t xml:space="preserve">Personalschema</w:t>
    </w:r>
    <w:r>
      <w:rPr>
        <w:color w:val="64748B"/>
        <w:sz w:val="18"/>
        <w:szCs w:val="18"/>
        <w:rFonts w:ascii="Arial" w:cs="Arial" w:eastAsia="Arial" w:hAnsi="Arial"/>
      </w:rPr>
      <w:t xml:space="preserve">  –  Anvandarmanual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E293B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b/>
      <w:bCs/>
      <w:color w:val="1E3A5F"/>
      <w:sz w:val="36"/>
      <w:szCs w:val="36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b/>
      <w:bCs/>
      <w:color w:val="2563EB"/>
      <w:sz w:val="28"/>
      <w:szCs w:val="28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2026-05-18T17:14:11.595Z</dcterms:created>
  <dcterms:modified xsi:type="dcterms:W3CDTF">2026-05-18T17:14:11.596Z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